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7"/>
        <w:gridCol w:w="3053"/>
        <w:gridCol w:w="3150"/>
      </w:tblGrid>
      <w:tr w:rsidR="00000000">
        <w:trPr>
          <w:divId w:val="162791879"/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pPr>
              <w:jc w:val="center"/>
              <w:rPr>
                <w:b/>
                <w:bCs/>
              </w:rPr>
            </w:pPr>
            <w:bookmarkStart w:id="0" w:name="_GoBack"/>
            <w:bookmarkEnd w:id="0"/>
            <w:r>
              <w:rPr>
                <w:b/>
                <w:bCs/>
              </w:rPr>
              <w:t>社團法人彰化縣喜樂小兒麻痺關懷協會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>辦理</w:t>
            </w:r>
            <w:r>
              <w:rPr>
                <w:b/>
                <w:bCs/>
              </w:rPr>
              <w:t>108</w:t>
            </w:r>
            <w:r>
              <w:rPr>
                <w:b/>
                <w:bCs/>
              </w:rPr>
              <w:t>年度「因為有你</w:t>
            </w:r>
            <w:r>
              <w:rPr>
                <w:b/>
                <w:bCs/>
              </w:rPr>
              <w:t>‧</w:t>
            </w:r>
            <w:r>
              <w:rPr>
                <w:b/>
                <w:bCs/>
              </w:rPr>
              <w:t>相信有天使」身心障礙者生活暨就業服務活動計畫書</w:t>
            </w:r>
          </w:p>
        </w:tc>
      </w:tr>
      <w:tr w:rsidR="00000000">
        <w:trPr>
          <w:divId w:val="162791879"/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目的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本會重視身心障礙者的生活品質與各項需求，設立身心障礙者就業、日間照顧、日間作業設施服務等相關服務，倡導身障者社會參與、社會接納、社區適應等相關議題，因此發動</w:t>
            </w:r>
            <w:r>
              <w:t>108</w:t>
            </w:r>
            <w:r>
              <w:t>年度「因為有你</w:t>
            </w:r>
            <w:r>
              <w:t>‧</w:t>
            </w:r>
            <w:r>
              <w:t>相信有天使」身心障礙者生活暨就業服務勸募活動，以籌募服務基金新台幣五百萬元整。</w:t>
            </w:r>
          </w:p>
        </w:tc>
      </w:tr>
      <w:tr w:rsidR="00000000">
        <w:trPr>
          <w:divId w:val="16279187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緣起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台灣地區由於醫療的進步，已經將小兒麻痺病症根絕，社團法人彰化縣喜樂小兒麻痺關懷協會在民國</w:t>
            </w:r>
            <w:r>
              <w:t>93</w:t>
            </w:r>
            <w:r>
              <w:t>年由三個小兒麻痺患者憑著一股照顧弱勢、關懷身心障礙朋友的心所發起，會員皆為喜樂保育院畢業之小兒麻痺患者，共計</w:t>
            </w:r>
            <w:r>
              <w:t>400</w:t>
            </w:r>
            <w:r>
              <w:t>多名。接著</w:t>
            </w:r>
            <w:r>
              <w:t>94</w:t>
            </w:r>
            <w:r>
              <w:t>年設立的愛加倍庇護工場則</w:t>
            </w:r>
            <w:r>
              <w:t>創造並提供身心障礙朋友就業機會。</w:t>
            </w:r>
            <w:r>
              <w:t xml:space="preserve"> </w:t>
            </w:r>
            <w:r>
              <w:t>本會秉持著幫助身障者的信念，也持續規劃各式募款活動及社會福利服務，希望能讓身障朋友擁有好的照顧及就業環境。</w:t>
            </w:r>
          </w:p>
        </w:tc>
      </w:tr>
      <w:tr w:rsidR="00000000">
        <w:trPr>
          <w:divId w:val="16279187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活動經費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pPr>
              <w:pStyle w:val="HTML"/>
            </w:pPr>
            <w:r>
              <w:t>由募得款支應</w:t>
            </w:r>
          </w:p>
        </w:tc>
      </w:tr>
      <w:tr w:rsidR="00000000">
        <w:trPr>
          <w:divId w:val="16279187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活動日期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 xml:space="preserve">108/03/13 </w:t>
            </w:r>
            <w:r>
              <w:t>至</w:t>
            </w:r>
            <w:r>
              <w:t xml:space="preserve"> 109/03/07</w:t>
            </w:r>
          </w:p>
        </w:tc>
      </w:tr>
      <w:tr w:rsidR="00000000">
        <w:trPr>
          <w:divId w:val="16279187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活動地區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全國性</w:t>
            </w:r>
            <w:r>
              <w:t xml:space="preserve"> </w:t>
            </w:r>
          </w:p>
        </w:tc>
      </w:tr>
      <w:tr w:rsidR="00000000">
        <w:trPr>
          <w:divId w:val="16279187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活動方式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1.</w:t>
            </w:r>
            <w:r>
              <w:t>媒體宣導：結合網路、廣播、電視及戶外媒體等，增加募款訊息傳遞廣度。</w:t>
            </w:r>
            <w:r>
              <w:t xml:space="preserve"> </w:t>
            </w:r>
            <w:r>
              <w:t>2.</w:t>
            </w:r>
            <w:r>
              <w:t>企業合作：舉辦各式募款活動，邀請企業擔任主辦，結合企業公益力量及資金挹注，增加曝光機會及媒體露出。</w:t>
            </w:r>
            <w:r>
              <w:t xml:space="preserve"> 3.</w:t>
            </w:r>
            <w:r>
              <w:t>庇護及公益商品行銷：結合政府相關推廣活動及企業資源，提高庇護商品及義賣商品曝光度。</w:t>
            </w:r>
            <w:r>
              <w:t xml:space="preserve"> 4.</w:t>
            </w:r>
            <w:r>
              <w:t>宣導活動辦理：透過紀錄片、記者會及各式活動，提高本會活動之知名度及社會大眾參與，邀請大眾關懷身障者並動心捐款。</w:t>
            </w:r>
            <w:r>
              <w:t xml:space="preserve"> 5.</w:t>
            </w:r>
            <w:r>
              <w:t>透過彰化及台中地區商店行銷通路，設置募款箱及相關募款簡介，進行為期一年的募款宣導活動，以號召廣大社會愛心人士，化零為整，整合社會資源，籌募經費。</w:t>
            </w:r>
            <w:r>
              <w:t xml:space="preserve"> 6.</w:t>
            </w:r>
            <w:r>
              <w:t>勸募管道及方式：網路勸募、手機及電信勸募、超商多媒</w:t>
            </w:r>
            <w:r>
              <w:t>體事務機勸募捐款、電子及紙本發票募集、現金勸募捐款、銀行或郵局轉帳捐款、劃撥捐款、信用卡及銀行、郵局授權捐款</w:t>
            </w:r>
            <w:r>
              <w:t>…</w:t>
            </w:r>
            <w:r>
              <w:t>等。</w:t>
            </w:r>
          </w:p>
        </w:tc>
      </w:tr>
      <w:tr w:rsidR="00000000">
        <w:trPr>
          <w:divId w:val="16279187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徵信方式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1.</w:t>
            </w:r>
            <w:r>
              <w:t>捐款收據：依法如實開立捐款收據，並將所募得款項匯入募款專戶。</w:t>
            </w:r>
            <w:r>
              <w:t xml:space="preserve"> 2.</w:t>
            </w:r>
            <w:r>
              <w:t>活動結束後，辦理情形及捐款明細除報請主管機關備查外，另刊登於本會網站及刊物。</w:t>
            </w:r>
            <w:r>
              <w:t xml:space="preserve"> 3.</w:t>
            </w:r>
            <w:r>
              <w:t>專業會計師查核收支報告。</w:t>
            </w:r>
          </w:p>
        </w:tc>
      </w:tr>
      <w:tr w:rsidR="00000000">
        <w:trPr>
          <w:divId w:val="162791879"/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經費概算</w:t>
            </w:r>
          </w:p>
        </w:tc>
      </w:tr>
      <w:tr w:rsidR="00000000">
        <w:trPr>
          <w:divId w:val="16279187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項目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明細說明（單價及數量應載明）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金額</w:t>
            </w:r>
          </w:p>
        </w:tc>
      </w:tr>
      <w:tr w:rsidR="00000000">
        <w:trPr>
          <w:divId w:val="16279187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lastRenderedPageBreak/>
              <w:t>媒體廣告費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廣播廣告、平面廣告、網路廣告、戶外廣告、旗幟廣告、</w:t>
            </w:r>
            <w:r>
              <w:t>LED</w:t>
            </w:r>
            <w:r>
              <w:t>跑馬燈廣告等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100,000</w:t>
            </w:r>
          </w:p>
        </w:tc>
      </w:tr>
      <w:tr w:rsidR="00000000">
        <w:trPr>
          <w:divId w:val="16279187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文宣印刷費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刊物、</w:t>
            </w:r>
            <w:r>
              <w:t>DM</w:t>
            </w:r>
            <w:r>
              <w:t>、海報等設計印刷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400,000</w:t>
            </w:r>
          </w:p>
        </w:tc>
      </w:tr>
      <w:tr w:rsidR="00000000">
        <w:trPr>
          <w:divId w:val="16279187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活動費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場地租金、場佈等相關費用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100,000</w:t>
            </w:r>
          </w:p>
        </w:tc>
      </w:tr>
      <w:tr w:rsidR="00000000">
        <w:trPr>
          <w:divId w:val="16279187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活動紀念品費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記者會公關品等其他活動公關品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100,000</w:t>
            </w:r>
          </w:p>
        </w:tc>
      </w:tr>
      <w:tr w:rsidR="00000000">
        <w:trPr>
          <w:divId w:val="16279187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雜支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郵電、交通、影印等支出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50,000</w:t>
            </w:r>
          </w:p>
        </w:tc>
      </w:tr>
      <w:tr w:rsidR="00000000">
        <w:trPr>
          <w:divId w:val="16279187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合計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750,000</w:t>
            </w:r>
            <w:r>
              <w:t>元整</w:t>
            </w:r>
          </w:p>
        </w:tc>
      </w:tr>
      <w:tr w:rsidR="00000000">
        <w:trPr>
          <w:divId w:val="16279187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經費來源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1.</w:t>
            </w:r>
            <w:r>
              <w:t>募款經費依公益勸募條例規定</w:t>
            </w:r>
            <w:r>
              <w:t xml:space="preserve"> 2.</w:t>
            </w:r>
            <w:r>
              <w:t>結合企業體與協會自籌</w:t>
            </w:r>
          </w:p>
        </w:tc>
      </w:tr>
      <w:tr w:rsidR="00000000">
        <w:trPr>
          <w:divId w:val="16279187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預定籌募金額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>
            <w:r>
              <w:t>5,000,000</w:t>
            </w:r>
            <w:r>
              <w:t>元整</w:t>
            </w:r>
          </w:p>
        </w:tc>
      </w:tr>
      <w:tr w:rsidR="00000000">
        <w:trPr>
          <w:divId w:val="162791879"/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A0EF4"/>
        </w:tc>
      </w:tr>
    </w:tbl>
    <w:p w:rsidR="000A0EF4" w:rsidRDefault="000A0EF4">
      <w:pPr>
        <w:divId w:val="162791879"/>
      </w:pPr>
    </w:p>
    <w:sectPr w:rsidR="000A0EF4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5"/>
  <w:defaultTabStop w:val="480"/>
  <w:noPunctuationKerning/>
  <w:characterSpacingControl w:val="doNotCompress"/>
  <w:compat>
    <w:doNotSnapToGridInCell/>
    <w:doNotWrapTextWithPunct/>
    <w:doNotUseEastAsianBreakRules/>
    <w:growAutofit/>
    <w:useFELayou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833"/>
    <w:rsid w:val="000A0EF4"/>
    <w:rsid w:val="00855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5:chartTrackingRefBased/>
  <w15:docId w15:val="{1238606A-BBBD-DC4E-BCED-8EA6A639F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新細明體" w:eastAsia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0"/>
    <w:link w:val="HTML"/>
    <w:uiPriority w:val="99"/>
    <w:semiHidden/>
    <w:rPr>
      <w:rFonts w:ascii="Courier New" w:eastAsia="新細明體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79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171</Words>
  <Characters>977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2019-03-20T07:03:00Z</dcterms:created>
  <dcterms:modified xsi:type="dcterms:W3CDTF">2019-03-20T07:03:00Z</dcterms:modified>
</cp:coreProperties>
</file>